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EC" w:rsidRPr="00C566EC" w:rsidRDefault="00C566EC" w:rsidP="00745E5D">
      <w:pPr>
        <w:pStyle w:val="a3"/>
        <w:shd w:val="clear" w:color="auto" w:fill="FFFFFF"/>
        <w:spacing w:before="0" w:beforeAutospacing="0" w:after="0" w:afterAutospacing="0" w:line="340" w:lineRule="atLeast"/>
        <w:ind w:firstLine="567"/>
        <w:rPr>
          <w:color w:val="484848"/>
          <w:sz w:val="28"/>
          <w:szCs w:val="28"/>
        </w:rPr>
      </w:pPr>
      <w:bookmarkStart w:id="0" w:name="_GoBack"/>
      <w:bookmarkEnd w:id="0"/>
      <w:r w:rsidRPr="00C566EC">
        <w:rPr>
          <w:color w:val="484848"/>
          <w:sz w:val="28"/>
          <w:szCs w:val="28"/>
        </w:rPr>
        <w:t> </w:t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 w:line="340" w:lineRule="atLeast"/>
        <w:rPr>
          <w:color w:val="484848"/>
          <w:sz w:val="28"/>
          <w:szCs w:val="28"/>
        </w:rPr>
      </w:pPr>
    </w:p>
    <w:p w:rsidR="00745E5D" w:rsidRPr="003103E9" w:rsidRDefault="00745E5D" w:rsidP="003103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ӘЛЕУМЕТТІК: ӘДЕБИЕТТІК ЖҰМЫСТАРДЫҢ НЕГІЗГІ ИДЕЯСЫН ВИЗУАЛЫҚ РЕФЛЕКЦИЯЛАУ</w:t>
      </w:r>
    </w:p>
    <w:p w:rsidR="00745E5D" w:rsidRPr="003103E9" w:rsidRDefault="00745E5D" w:rsidP="00310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E5D" w:rsidRPr="003103E9" w:rsidRDefault="00745E5D" w:rsidP="003103E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103E9">
        <w:rPr>
          <w:rFonts w:ascii="Times New Roman" w:hAnsi="Times New Roman" w:cs="Times New Roman"/>
          <w:color w:val="000000"/>
          <w:sz w:val="28"/>
          <w:szCs w:val="28"/>
        </w:rPr>
        <w:t>Кітап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графикасы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графикалық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өнердің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бір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түрі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және де  бейнелеу (немесепластикалық) өнерінің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құрамдас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бөлігі. Кітаптың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көрнекі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атмосферасын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жеткізу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үшін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жасалған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сурет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суретші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автордың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идеясына, жазушы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ойының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мәніне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толығымен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енген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ғана  жаңакескін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күйін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көрсет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еалады. «Өнер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бөлігі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оның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ең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күшті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факторларының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бірі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табылатын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рухани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өмір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жоғарыға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жылжуда ... Бұл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білімнің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қозғалысы. Ол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әртүрлі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формада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мүмкін, бірақ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негізінен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ішкі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мағынасы мен мақсатын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сақтайды »[4, б. 15-16]. Ұзақ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тарихы бар кітапиллюстрациясын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замандастары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табиғи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анық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қабылдайды. Алайда, көрнекі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жарияланымдардың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өзектілігі мен танымалдығы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кітаптағы графика табиғаты мен философиясынтүсінуге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ықпал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етпейді.Мәтін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әрдайым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оның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интерпретациясынан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гөрі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кеңірек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полифониялық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сипатта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болады, өйткенісуретшіүшінбұлсөздәлшығармашылықтыңбастауыболады. Кітаптыкөркемдеудіңмеханикалықтәсілінежолбермей, идеяға, оныңмәнінетереңірекүңілеотырып, суретшіөзініңруханиболмысынкеңейтеді. Сонымен, иллюстратордың таланты мен көзқарасынеғұрлымкеңболса, жазушыныңтіліменсалыстырғандажаңавизуалдықөлшемдіқұруықтималдығыжоғарыболады. Суретшініңжекепайымдауқұқығыменкітаптыңкөрнекіатмосферасынқұрусуреттергешектеуліформаттаншығып, өздерініңжекеөмірлерінбастауғамүмкіндікбереді.</w:t>
      </w:r>
    </w:p>
    <w:p w:rsidR="00745E5D" w:rsidRPr="003103E9" w:rsidRDefault="00745E5D" w:rsidP="003103E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103E9">
        <w:rPr>
          <w:rFonts w:ascii="Times New Roman" w:hAnsi="Times New Roman" w:cs="Times New Roman"/>
          <w:color w:val="000000"/>
          <w:sz w:val="28"/>
          <w:szCs w:val="28"/>
        </w:rPr>
        <w:t>ХХ ғасырдакітапграфикасыдамып,  еліміздіңжалпыкөркемдіксаласыжағынанерекшеорыналды [10]. Өнербірлестініңөкілдері “Өнерәлемі” кітабыныңграфикалықтеориясыныңнегізінқалады. Бірлестіктіңнегізінқалаушыжәнеидеологы А.Н. Бенуа өзініңорысграфикалықкітабыныңжетістіктерінсипаттайтын «Графиканыңміндеттері» аттыбағдарламалықмақаласындакөркемдікформаныңпроблемалары мен мақсаттарынанықтады. Еңмаңыздытезистердіңбірі - озбырлық пен субъективті «бостандықтарға» қарсытұру. Бұлжағдайкітапграфикасындағысуретшініңрөлінанықтайды «... суретшіөзжұмысын  үйлесімдітүрдеүйлестіруқажеттілігітуралыұмытпауыкерек» [1]. «Жазушы - суретші» шығармашылықодағыныңэстетикалықбасымдығымәтінавторыментанылады.</w:t>
      </w:r>
    </w:p>
    <w:p w:rsidR="00745E5D" w:rsidRPr="003103E9" w:rsidRDefault="00745E5D" w:rsidP="003103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3E9">
        <w:rPr>
          <w:rFonts w:ascii="Times New Roman" w:hAnsi="Times New Roman" w:cs="Times New Roman"/>
          <w:color w:val="000000"/>
          <w:sz w:val="28"/>
          <w:szCs w:val="28"/>
        </w:rPr>
        <w:t>Дарындыөнертанушыжәнекөркемдік теоретик Бенуа суретші, иллюстратор, кітапдизайнеріретінде де орыналып, дизайнныңбарлықжақтарынбіртұтассинтездеушіобраздабейнелеугеұмтылды. Оныңеңжақсыграфикалықтуындыларыкітапөнерінежатады [сурет. 1].</w:t>
      </w:r>
    </w:p>
    <w:p w:rsidR="00745E5D" w:rsidRPr="003103E9" w:rsidRDefault="00745E5D" w:rsidP="00310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E5D" w:rsidRPr="003103E9" w:rsidRDefault="00745E5D" w:rsidP="003103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5E5D" w:rsidRPr="003103E9" w:rsidRDefault="00745E5D" w:rsidP="003103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03E9">
        <w:rPr>
          <w:rFonts w:ascii="Times New Roman" w:hAnsi="Times New Roman" w:cs="Times New Roman"/>
          <w:noProof/>
          <w:color w:val="484848"/>
          <w:sz w:val="28"/>
          <w:szCs w:val="28"/>
        </w:rPr>
        <w:drawing>
          <wp:inline distT="0" distB="0" distL="0" distR="0">
            <wp:extent cx="2511002" cy="2165988"/>
            <wp:effectExtent l="0" t="0" r="0" b="0"/>
            <wp:docPr id="1" name="Рисунок 1" descr="Описание: C:\Users\User\Documents\Академия\ДИССЕРТАЦИЯ\Конференция 15 мая\СибАК\Бену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cuments\Академия\ДИССЕРТАЦИЯ\Конференция 15 мая\СибАК\Бену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46" cy="21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5D" w:rsidRPr="003103E9" w:rsidRDefault="00745E5D" w:rsidP="003103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5E5D" w:rsidRPr="003103E9" w:rsidRDefault="00745E5D" w:rsidP="003103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3E9">
        <w:rPr>
          <w:rFonts w:ascii="Times New Roman" w:hAnsi="Times New Roman" w:cs="Times New Roman"/>
          <w:color w:val="000000"/>
          <w:sz w:val="28"/>
          <w:szCs w:val="28"/>
        </w:rPr>
        <w:t>Сурет 1. Benoit A.N. А.С.поэмасына иллюстрация Пушкиннің «Қолажылқысы». Сүрме, акварель, ақ. 1904 ж</w:t>
      </w:r>
    </w:p>
    <w:p w:rsidR="00745E5D" w:rsidRPr="003103E9" w:rsidRDefault="00745E5D" w:rsidP="00310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E5D" w:rsidRPr="003103E9" w:rsidRDefault="00745E5D" w:rsidP="003103E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103E9">
        <w:rPr>
          <w:rFonts w:ascii="Times New Roman" w:hAnsi="Times New Roman" w:cs="Times New Roman"/>
          <w:color w:val="000000"/>
          <w:sz w:val="28"/>
          <w:szCs w:val="28"/>
        </w:rPr>
        <w:t>Алайда, біздің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елімізде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суретсалудың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шығармашылық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процесінің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одан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әрі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дамымауына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соңғы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суретшілердің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кітаптың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құндылығын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түсінуіне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себеп.</w:t>
      </w:r>
    </w:p>
    <w:p w:rsidR="00745E5D" w:rsidRPr="003103E9" w:rsidRDefault="00745E5D" w:rsidP="003103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3E9">
        <w:rPr>
          <w:rFonts w:ascii="Times New Roman" w:hAnsi="Times New Roman" w:cs="Times New Roman"/>
          <w:color w:val="000000"/>
          <w:sz w:val="28"/>
          <w:szCs w:val="28"/>
        </w:rPr>
        <w:t>Ресейдегі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кітап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өнері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қоғам мен өнерді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оның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құрамдас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бөлігі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ретінде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саясаттандыруға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дамуы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қиынға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соқты. Кітапграфикасыкөрнекіқайнаркөзретіндедәуірдіңдүниетанымынкөрсетеді. Суретөнерініңдамуынталдайотырып, зиялықауымөкілдерініңшығармашылығыноқиотырыпсолдәуірдегіадамдардыңқалайөмірсүргенінбілеміз. [7]. Кітаптануғылымыныңотандықтеориясыныңқалыптасуында А.А. Сидоров - көрнектіғалым, библиофил жәнекітапзерттеушісі,  өзеңбектеріндеөнертуындысынаерекшеназараударып, өнердіңкөптегенмәселелерінатады. Оныңзерттеуініңмақсатыкітаптыңбүкілағзаретіндебейнесінқалыптастыруболды, оныңбарлықбөлшектеріүйлесімдітүрдеөзарабайланыстыруболды. Әуелі Сидоров «Кітапөнері» аттыүлкенмақалажариялады, оныңбастымақсаты - әдебишығарманыңнегізгіидеясындакөріністабатынбаспа, кітаптыңсыртқыкөрінісіжәне иллюстрация сияқтынегізгіобъектілеріболды.</w:t>
      </w:r>
    </w:p>
    <w:p w:rsidR="00745E5D" w:rsidRPr="003103E9" w:rsidRDefault="00745E5D" w:rsidP="003103E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Кітаптыңкөркемдіктарихынегіздерініңмұрагері В.А. Фаворский сыншы, рационалист, күрделікөркемқұбылыстардыңмәніннақтытүсіндіребілді, ХХ ғасырдакітапөнерініңдамуынаүлкенәсеретті. Кітаптысуреттеутеориясымен, «Композиция теориясы», «Графика теориясы», «Кітаптеориясы» аттытеориялықзерттеулерменжұмысістейотырып, Фаворский сызбанытабиғаттыалғашқытаратушыретіндеанықтап, оныңмәнінашты. Көркеммәтінніңкүрделілігінжәнетәжірибеніңжеделдігінқамтитыниллюстрацияда «органикалықнатурализмді» құптайотырып, теоретик көрнекітұжырымныңайқындылығы мен анықтылығынқолдады: «Көркемшығарманытақырыптық-кеңістік форма бойыншадереужәнемазмұнтұрғысынанқарастырады.»[9, б. 289]. Теоретик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lastRenderedPageBreak/>
        <w:t>өнердіңжоғарыдеңгейекенінтүсініп, кітапдизайныныңмаңыздылығынатапөтті. Олорындалатынжұмыстыңбарлықкомпоненттерінескеретінкітаптыңтұтасдизайнынжасауқажеттілігіналғатартты. Соныменқатар, шеберкітапиллюстрациясыныңмақсатынпластикалықтүрдеқалайжақсартуғаболатынынанықтады. Ғалымныңкөрнекті таланты бейнелеуөнерініңбарлықсаласындадамып,  графикалық элемент оныңтуғанэлементіболды. Фаворский теориялықнегіздерінегжей-тегжейліқарастырыпбаспаграфикасыныңбіртүріне , соныңішіндеағашоюыныңеңежелгітехникасынаерекшемәнберді. 2].</w:t>
      </w:r>
    </w:p>
    <w:p w:rsidR="00745E5D" w:rsidRPr="003103E9" w:rsidRDefault="00745E5D" w:rsidP="003103E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103E9">
        <w:rPr>
          <w:rFonts w:ascii="Times New Roman" w:hAnsi="Times New Roman" w:cs="Times New Roman"/>
          <w:noProof/>
          <w:color w:val="484848"/>
          <w:sz w:val="28"/>
          <w:szCs w:val="28"/>
        </w:rPr>
        <w:drawing>
          <wp:inline distT="0" distB="0" distL="0" distR="0">
            <wp:extent cx="3225800" cy="1746885"/>
            <wp:effectExtent l="19050" t="0" r="0" b="0"/>
            <wp:docPr id="2" name="Рисунок 2" descr="Описание: C:\Users\User\Documents\Академия\ДИССЕРТАЦИЯ\Конференция 15 мая\СибАК\Фавор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ocuments\Академия\ДИССЕРТАЦИЯ\Конференция 15 мая\СибАК\Фаворски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5D" w:rsidRPr="003103E9" w:rsidRDefault="00745E5D" w:rsidP="003103E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45E5D" w:rsidRPr="003103E9" w:rsidRDefault="00745E5D" w:rsidP="003103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03E9">
        <w:rPr>
          <w:rFonts w:ascii="Times New Roman" w:hAnsi="Times New Roman" w:cs="Times New Roman"/>
          <w:color w:val="000000"/>
          <w:sz w:val="28"/>
          <w:szCs w:val="28"/>
        </w:rPr>
        <w:t>Сурет 2. Фаворский В.А. «Игорьдіңжорығытуралысөз» өлеңіне иллюстрация. Жылаптұрған Ярославна. Ағаш. 1948 жыл</w:t>
      </w:r>
    </w:p>
    <w:p w:rsidR="00745E5D" w:rsidRPr="003103E9" w:rsidRDefault="00745E5D" w:rsidP="003103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5E5D" w:rsidRPr="003103E9" w:rsidRDefault="00745E5D" w:rsidP="003103E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103E9">
        <w:rPr>
          <w:rFonts w:ascii="Times New Roman" w:hAnsi="Times New Roman" w:cs="Times New Roman"/>
          <w:color w:val="000000"/>
          <w:sz w:val="28"/>
          <w:szCs w:val="28"/>
        </w:rPr>
        <w:t>Фаворскийдіңкөзқарасындаматериалдықөндіріс пен визуалды машина принциптерініңдиалектикалықбірлігі  басымболды. Оныңүйіжаңаөнерорталықтарыныңбірінеайналды, десе де болады.</w:t>
      </w:r>
    </w:p>
    <w:p w:rsidR="00745E5D" w:rsidRPr="003103E9" w:rsidRDefault="00745E5D" w:rsidP="003103E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103E9">
        <w:rPr>
          <w:rFonts w:ascii="Times New Roman" w:hAnsi="Times New Roman" w:cs="Times New Roman"/>
          <w:color w:val="000000"/>
          <w:sz w:val="28"/>
          <w:szCs w:val="28"/>
        </w:rPr>
        <w:t>Классикағадегенқызығушылықартқанкезде, кітапстильініңпроблемаларыерекшемәнгеие бола бастады. Классикалықәдебиетстилініңтазалығы мен үйлесімділігі, айқындылық пен динамизм, кітаптың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көркемдік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ансамбліндегі</w:t>
      </w:r>
      <w:r w:rsidR="003103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қатаңдық пен икемділікте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суреттердің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орналасуы </w:t>
      </w:r>
      <w:r w:rsidR="003103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бұл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шығармашылықтағы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орын</w:t>
      </w:r>
      <w:r w:rsidR="003103E9" w:rsidRPr="0031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E9">
        <w:rPr>
          <w:rFonts w:ascii="Times New Roman" w:hAnsi="Times New Roman" w:cs="Times New Roman"/>
          <w:color w:val="000000"/>
          <w:sz w:val="28"/>
          <w:szCs w:val="28"/>
        </w:rPr>
        <w:t>алады.</w:t>
      </w:r>
    </w:p>
    <w:p w:rsidR="00745E5D" w:rsidRPr="00745E5D" w:rsidRDefault="00745E5D" w:rsidP="00745E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F88" w:rsidRDefault="007C3F88"/>
    <w:sectPr w:rsidR="007C3F88" w:rsidSect="00DC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C566EC"/>
    <w:rsid w:val="003103E9"/>
    <w:rsid w:val="005906A9"/>
    <w:rsid w:val="00745E5D"/>
    <w:rsid w:val="0078744C"/>
    <w:rsid w:val="007C3F88"/>
    <w:rsid w:val="00C566EC"/>
    <w:rsid w:val="00DC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66EC"/>
    <w:rPr>
      <w:color w:val="0000FF"/>
      <w:u w:val="single"/>
    </w:rPr>
  </w:style>
  <w:style w:type="paragraph" w:customStyle="1" w:styleId="default">
    <w:name w:val="default"/>
    <w:basedOn w:val="a"/>
    <w:rsid w:val="00C5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5</cp:revision>
  <dcterms:created xsi:type="dcterms:W3CDTF">2019-10-12T15:09:00Z</dcterms:created>
  <dcterms:modified xsi:type="dcterms:W3CDTF">2019-10-21T14:45:00Z</dcterms:modified>
</cp:coreProperties>
</file>